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F9" w:rsidRPr="00010C8A" w:rsidRDefault="00241882" w:rsidP="000D1DF9">
      <w:pPr>
        <w:pStyle w:val="Heading1"/>
        <w:ind w:left="-142" w:right="-30" w:firstLine="0"/>
        <w:rPr>
          <w:rFonts w:asciiTheme="minorHAnsi" w:eastAsia="Arial" w:hAnsiTheme="minorHAnsi" w:cs="Arial"/>
          <w:color w:val="auto"/>
          <w:sz w:val="22"/>
        </w:rPr>
      </w:pPr>
      <w:r>
        <w:rPr>
          <w:rFonts w:asciiTheme="minorHAnsi" w:eastAsia="Arial" w:hAnsiTheme="minorHAnsi" w:cs="Arial"/>
          <w:color w:val="auto"/>
          <w:sz w:val="22"/>
        </w:rPr>
        <w:t>Platnost od: 17.12.2019</w:t>
      </w:r>
    </w:p>
    <w:p w:rsidR="002A4A03" w:rsidRDefault="000D1DF9">
      <w:pPr>
        <w:pStyle w:val="Heading1"/>
        <w:shd w:val="clear" w:color="auto" w:fill="31849B" w:themeFill="accent5" w:themeFillShade="BF"/>
        <w:ind w:left="-142" w:right="-30" w:firstLine="0"/>
        <w:jc w:val="center"/>
      </w:pPr>
      <w:proofErr w:type="gramStart"/>
      <w:r>
        <w:rPr>
          <w:rFonts w:asciiTheme="minorHAnsi" w:eastAsia="Arial" w:hAnsiTheme="minorHAnsi" w:cs="Arial"/>
          <w:color w:val="FFFFFF"/>
          <w:sz w:val="36"/>
        </w:rPr>
        <w:t>7</w:t>
      </w:r>
      <w:bookmarkStart w:id="0" w:name="_Toc474245406"/>
      <w:bookmarkStart w:id="1" w:name="_Toc110429"/>
      <w:r>
        <w:rPr>
          <w:rFonts w:asciiTheme="minorHAnsi" w:eastAsia="Arial" w:hAnsiTheme="minorHAnsi" w:cs="Arial"/>
          <w:color w:val="FFFFFF"/>
          <w:sz w:val="36"/>
        </w:rPr>
        <w:t>.Výz</w:t>
      </w:r>
      <w:r w:rsidR="0064216C">
        <w:rPr>
          <w:rFonts w:asciiTheme="minorHAnsi" w:eastAsia="Arial" w:hAnsiTheme="minorHAnsi" w:cs="Arial"/>
          <w:color w:val="FFFFFF"/>
          <w:sz w:val="36"/>
        </w:rPr>
        <w:t>va</w:t>
      </w:r>
      <w:proofErr w:type="gramEnd"/>
      <w:r w:rsidR="0064216C">
        <w:rPr>
          <w:rFonts w:asciiTheme="minorHAnsi" w:eastAsia="Arial" w:hAnsiTheme="minorHAnsi" w:cs="Arial"/>
          <w:color w:val="FFFFFF"/>
          <w:sz w:val="36"/>
        </w:rPr>
        <w:t xml:space="preserve"> MAS Znojemské vinařství</w:t>
      </w:r>
      <w:r>
        <w:rPr>
          <w:rFonts w:asciiTheme="minorHAnsi" w:eastAsia="Arial" w:hAnsiTheme="minorHAnsi" w:cs="Arial"/>
          <w:color w:val="FFFFFF"/>
          <w:sz w:val="36"/>
        </w:rPr>
        <w:t>-IROP-Stanice IZS - příloha č. 2</w:t>
      </w:r>
      <w:bookmarkEnd w:id="0"/>
      <w:bookmarkEnd w:id="1"/>
    </w:p>
    <w:p w:rsidR="002A4A03" w:rsidRDefault="000D1DF9">
      <w:pPr>
        <w:pStyle w:val="Heading1"/>
        <w:shd w:val="clear" w:color="auto" w:fill="31849B" w:themeFill="accent5" w:themeFillShade="BF"/>
        <w:ind w:left="-142" w:right="-30" w:firstLine="0"/>
        <w:jc w:val="center"/>
        <w:rPr>
          <w:color w:val="FFFFFF" w:themeColor="background1"/>
        </w:rPr>
      </w:pPr>
      <w:r>
        <w:rPr>
          <w:color w:val="FFFFFF" w:themeColor="background1"/>
        </w:rPr>
        <w:br/>
        <w:t xml:space="preserve">Kritéria věcného hodnocení </w:t>
      </w:r>
    </w:p>
    <w:p w:rsidR="002A4A03" w:rsidRDefault="002A4A03"/>
    <w:p w:rsidR="002A4A03" w:rsidRDefault="002A4A03"/>
    <w:tbl>
      <w:tblPr>
        <w:tblStyle w:val="TableGrid"/>
        <w:tblW w:w="13765" w:type="dxa"/>
        <w:tblInd w:w="55" w:type="dxa"/>
        <w:tblCellMar>
          <w:top w:w="4" w:type="dxa"/>
          <w:left w:w="70" w:type="dxa"/>
          <w:right w:w="70" w:type="dxa"/>
        </w:tblCellMar>
        <w:tblLook w:val="04A0"/>
      </w:tblPr>
      <w:tblGrid>
        <w:gridCol w:w="1362"/>
        <w:gridCol w:w="3331"/>
        <w:gridCol w:w="6804"/>
        <w:gridCol w:w="2268"/>
      </w:tblGrid>
      <w:tr w:rsidR="002A4A03" w:rsidTr="000D1DF9">
        <w:trPr>
          <w:trHeight w:val="25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A4A03" w:rsidRDefault="000D1DF9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Opatření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A4A03" w:rsidRDefault="000D1DF9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Preferenční kritérium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A4A03" w:rsidRDefault="000D1DF9">
            <w:pPr>
              <w:spacing w:after="0" w:line="259" w:lineRule="auto"/>
              <w:ind w:left="5" w:firstLine="0"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Hodnocení (bodovací škála)</w:t>
            </w:r>
          </w:p>
          <w:p w:rsidR="002A4A03" w:rsidRDefault="000D1DF9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(max. 80 </w:t>
            </w:r>
            <w:proofErr w:type="spellStart"/>
            <w:r>
              <w:rPr>
                <w:rFonts w:ascii="Times New Roman" w:eastAsia="Arial" w:hAnsi="Times New Roman" w:cs="Times New Roman"/>
                <w:b/>
              </w:rPr>
              <w:t>b</w:t>
            </w:r>
            <w:proofErr w:type="spellEnd"/>
            <w:r>
              <w:rPr>
                <w:rFonts w:ascii="Times New Roman" w:eastAsia="Arial" w:hAnsi="Times New Roman" w:cs="Times New Roman"/>
                <w:b/>
              </w:rPr>
              <w:t xml:space="preserve">. – min. 40 </w:t>
            </w:r>
            <w:proofErr w:type="spellStart"/>
            <w:r>
              <w:rPr>
                <w:rFonts w:ascii="Times New Roman" w:eastAsia="Arial" w:hAnsi="Times New Roman" w:cs="Times New Roman"/>
                <w:b/>
              </w:rPr>
              <w:t>b</w:t>
            </w:r>
            <w:proofErr w:type="spellEnd"/>
            <w:r>
              <w:rPr>
                <w:rFonts w:ascii="Times New Roman" w:eastAsia="Arial" w:hAnsi="Times New Roman" w:cs="Times New Roman"/>
                <w:b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A4A03" w:rsidRDefault="000D1DF9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Referenční dokument</w:t>
            </w:r>
          </w:p>
        </w:tc>
      </w:tr>
      <w:tr w:rsidR="002A4A03" w:rsidTr="000D1DF9">
        <w:trPr>
          <w:trHeight w:val="697"/>
        </w:trPr>
        <w:tc>
          <w:tcPr>
            <w:tcW w:w="1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2A4A03" w:rsidRDefault="000D1DF9">
            <w:pPr>
              <w:spacing w:after="0" w:line="259" w:lineRule="auto"/>
              <w:ind w:left="0"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Opatření </w:t>
            </w:r>
            <w:proofErr w:type="gramStart"/>
            <w:r>
              <w:rPr>
                <w:rFonts w:ascii="Times New Roman" w:eastAsia="Arial" w:hAnsi="Times New Roman" w:cs="Times New Roman"/>
                <w:b/>
              </w:rPr>
              <w:t>CLLD  B.1.4.1</w:t>
            </w:r>
            <w:proofErr w:type="gramEnd"/>
            <w:r>
              <w:rPr>
                <w:rFonts w:ascii="Times New Roman" w:eastAsia="Arial" w:hAnsi="Times New Roman" w:cs="Times New Roman"/>
                <w:b/>
              </w:rPr>
              <w:t xml:space="preserve"> Rozvíjet kvalitní, bezpečné a atraktivní prostředí v obcích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0D1DF9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Počet obyvatel obce, ve které se daný projekt realizuje*</w:t>
            </w:r>
          </w:p>
          <w:p w:rsidR="005940D5" w:rsidRDefault="005940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5940D5">
              <w:rPr>
                <w:rFonts w:ascii="Times New Roman" w:hAnsi="Times New Roman" w:cs="Times New Roman"/>
              </w:rPr>
              <w:t>(aspekt potřebnosti)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0D1DF9" w:rsidP="000D1DF9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20 bodů</w:t>
            </w:r>
            <w:r>
              <w:rPr>
                <w:rFonts w:ascii="Times New Roman" w:eastAsia="Arial" w:hAnsi="Times New Roman" w:cs="Times New Roman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</w:rPr>
              <w:t>Obec/město/místní část, na jejímž území je projekt realizován, má do 2.000 obyvatel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0D1DF9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Žádost o podporu</w:t>
            </w:r>
          </w:p>
          <w:p w:rsidR="002A4A03" w:rsidRDefault="002A4A03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2A4A03" w:rsidRDefault="000D1DF9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Z</w:t>
            </w:r>
            <w:r w:rsidRPr="000D1DF9">
              <w:rPr>
                <w:rFonts w:ascii="Times New Roman" w:eastAsia="Arial" w:hAnsi="Times New Roman" w:cs="Times New Roman"/>
              </w:rPr>
              <w:t>a závazný dokument Ministerstva vnitra, počty obyvatel k 1. 1. 2019</w:t>
            </w:r>
            <w:r>
              <w:rPr>
                <w:rFonts w:ascii="Times New Roman" w:eastAsia="Arial" w:hAnsi="Times New Roman" w:cs="Times New Roman"/>
              </w:rPr>
              <w:t>*</w:t>
            </w:r>
          </w:p>
          <w:p w:rsidR="000D1DF9" w:rsidRDefault="000D1DF9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2A4A03" w:rsidRDefault="000D1DF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Studie proveditelnosti</w:t>
            </w:r>
          </w:p>
        </w:tc>
      </w:tr>
      <w:tr w:rsidR="002A4A03" w:rsidTr="000D1DF9">
        <w:trPr>
          <w:trHeight w:val="743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2A4A03">
            <w:pPr>
              <w:spacing w:after="0" w:line="259" w:lineRule="auto"/>
              <w:ind w:left="2"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Pr="000D1DF9" w:rsidRDefault="000D1DF9" w:rsidP="000D1DF9">
            <w:pPr>
              <w:pStyle w:val="Default"/>
              <w:ind w:hanging="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10 bodů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Obec/město/místní část, na jejímž území je projekt realizován, má 2.001 - 5.000 obyvatel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2A4A03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</w:tc>
      </w:tr>
      <w:tr w:rsidR="002A4A03" w:rsidTr="000D1DF9">
        <w:trPr>
          <w:trHeight w:val="615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03" w:rsidRDefault="002A4A03">
            <w:pPr>
              <w:spacing w:after="160" w:line="259" w:lineRule="auto"/>
              <w:ind w:left="0"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Pr="000D1DF9" w:rsidRDefault="000D1DF9" w:rsidP="000D1DF9">
            <w:pPr>
              <w:pStyle w:val="Default"/>
              <w:ind w:hanging="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0 bodů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Obec/město/místní část, na jejímž území je projekt realizován, má 5.001 a více obyvatel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03" w:rsidRDefault="002A4A03">
            <w:pPr>
              <w:spacing w:after="160" w:line="259" w:lineRule="auto"/>
              <w:ind w:left="0"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2A4A03" w:rsidTr="000D1DF9">
        <w:trPr>
          <w:trHeight w:val="1268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0D1DF9">
            <w:pPr>
              <w:spacing w:after="0" w:line="259" w:lineRule="auto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Připravenost projektu z hlediska stavebního zákona</w:t>
            </w:r>
          </w:p>
          <w:p w:rsidR="005940D5" w:rsidRDefault="005940D5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  <w:r w:rsidRPr="005940D5">
              <w:rPr>
                <w:rFonts w:ascii="Times New Roman" w:eastAsia="Arial" w:hAnsi="Times New Roman" w:cs="Times New Roman"/>
              </w:rPr>
              <w:t>(aspekt proveditelnosti)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0D1DF9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20 bodů</w:t>
            </w:r>
            <w:r>
              <w:rPr>
                <w:rFonts w:ascii="Times New Roman" w:eastAsia="Arial" w:hAnsi="Times New Roman" w:cs="Times New Roman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</w:rPr>
              <w:t>Projekt v době podání žádosti má vydané stavební povolení s nabytím právní moci nebo souhlas s provedením ohlášeného stavebního záměru nebo veřejnoprávní smlouvu nahrazující stavební povolení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DF9" w:rsidRDefault="000D1DF9" w:rsidP="000D1DF9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Žádost o podporu</w:t>
            </w:r>
          </w:p>
          <w:p w:rsidR="002A4A03" w:rsidRDefault="000D1DF9" w:rsidP="000D1DF9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br/>
            </w:r>
            <w:r w:rsidRPr="000D1DF9">
              <w:rPr>
                <w:rFonts w:ascii="Times New Roman" w:eastAsia="Arial" w:hAnsi="Times New Roman" w:cs="Times New Roman"/>
              </w:rPr>
              <w:t>Žádost o stavební povolení nebo ohlášení, případně stavební povolení nebo souhlas s provedením ohlášeného stavebního záměru nebo veřejnoprávní smlouva nahrazující stavební povolení</w:t>
            </w:r>
          </w:p>
          <w:p w:rsidR="000D1DF9" w:rsidRDefault="000D1DF9" w:rsidP="000D1DF9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2A4A03" w:rsidRDefault="000D1DF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Studie proveditelnosti</w:t>
            </w:r>
          </w:p>
        </w:tc>
      </w:tr>
      <w:tr w:rsidR="002A4A03" w:rsidTr="000D1DF9">
        <w:trPr>
          <w:trHeight w:val="861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2A4A03">
            <w:pPr>
              <w:spacing w:after="0" w:line="259" w:lineRule="auto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0D1DF9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10 bodů - </w:t>
            </w:r>
            <w:r>
              <w:rPr>
                <w:rFonts w:ascii="Times New Roman" w:eastAsiaTheme="minorEastAsia" w:hAnsi="Times New Roman" w:cs="Times New Roman"/>
              </w:rPr>
              <w:t>Projekt nevyžaduje vyjádření stavebního úřadu (v případě, že součástí projektu jsou stavební úpravy)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2A4A03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</w:tc>
      </w:tr>
      <w:tr w:rsidR="002A4A03" w:rsidTr="000D1DF9">
        <w:trPr>
          <w:trHeight w:val="487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03" w:rsidRDefault="002A4A03">
            <w:pPr>
              <w:spacing w:after="160" w:line="259" w:lineRule="auto"/>
              <w:ind w:left="0"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0D1DF9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0 bodů</w:t>
            </w:r>
            <w:r>
              <w:rPr>
                <w:rFonts w:ascii="Times New Roman" w:eastAsia="Arial" w:hAnsi="Times New Roman" w:cs="Times New Roman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</w:rPr>
              <w:t>Projekt v době podání žádosti nemá vydané stavební povolení s nabytím právní moci nebo souhlas s provedením ohlášeného stavebního záměru nebo veřejnoprávní smlouvu nahrazující stavební povolení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03" w:rsidRDefault="002A4A03">
            <w:pPr>
              <w:spacing w:after="160" w:line="259" w:lineRule="auto"/>
              <w:ind w:left="0"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2A4A03" w:rsidTr="000D1DF9">
        <w:trPr>
          <w:trHeight w:val="780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0D1DF9" w:rsidP="005940D5">
            <w:pPr>
              <w:spacing w:after="0" w:line="259" w:lineRule="auto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Počet zásahů JPO žadatele za poslední 3</w:t>
            </w:r>
            <w:r w:rsidR="005940D5">
              <w:rPr>
                <w:rFonts w:ascii="Times New Roman" w:hAnsi="Times New Roman" w:cs="Times New Roman"/>
              </w:rPr>
              <w:t xml:space="preserve"> </w:t>
            </w:r>
            <w:r w:rsidR="005940D5">
              <w:rPr>
                <w:rFonts w:ascii="Times New Roman" w:eastAsiaTheme="minorEastAsia" w:hAnsi="Times New Roman" w:cs="Times New Roman"/>
              </w:rPr>
              <w:t>kalendářní roky</w:t>
            </w:r>
          </w:p>
          <w:p w:rsidR="005940D5" w:rsidRPr="005940D5" w:rsidRDefault="005940D5" w:rsidP="005940D5"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  <w:r w:rsidRPr="005940D5">
              <w:rPr>
                <w:rFonts w:ascii="Times New Roman" w:hAnsi="Times New Roman" w:cs="Times New Roman"/>
              </w:rPr>
              <w:t>(aspekt účelnosti)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0D1DF9">
            <w:pPr>
              <w:spacing w:after="0" w:line="259" w:lineRule="auto"/>
              <w:ind w:left="2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20 bodů</w:t>
            </w:r>
            <w:r>
              <w:rPr>
                <w:rFonts w:ascii="Times New Roman" w:eastAsia="Arial" w:hAnsi="Times New Roman" w:cs="Times New Roman"/>
              </w:rPr>
              <w:t xml:space="preserve"> – JPO žadatele měla za poslední 3 celé kalendářní roky v součtu 21 a více zásahů.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0D1DF9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Žádost o podporu</w:t>
            </w:r>
          </w:p>
          <w:p w:rsidR="002A4A03" w:rsidRDefault="002A4A03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0D1DF9" w:rsidRDefault="000D1DF9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Zprávy o zásahu/Dílčí zprávy o zásahu</w:t>
            </w:r>
          </w:p>
          <w:p w:rsidR="002A4A03" w:rsidRDefault="002A4A03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2A4A03" w:rsidRDefault="002A4A0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4A03" w:rsidTr="000D1DF9">
        <w:trPr>
          <w:trHeight w:val="606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2A4A03">
            <w:pPr>
              <w:spacing w:after="0" w:line="259" w:lineRule="auto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0D1DF9">
            <w:pPr>
              <w:spacing w:after="0" w:line="259" w:lineRule="auto"/>
              <w:ind w:left="2"/>
              <w:jc w:val="lef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10 bodů - </w:t>
            </w:r>
            <w:r>
              <w:rPr>
                <w:rFonts w:ascii="Times New Roman" w:eastAsia="Arial" w:hAnsi="Times New Roman" w:cs="Times New Roman"/>
              </w:rPr>
              <w:t>JPO žadatele měla za poslední 3 celé kalendářní roky v součtu 6 až 20 zásahů.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2A4A03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color w:val="auto"/>
              </w:rPr>
            </w:pPr>
          </w:p>
        </w:tc>
      </w:tr>
      <w:tr w:rsidR="002A4A03" w:rsidTr="000D1DF9">
        <w:trPr>
          <w:trHeight w:val="897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2A4A03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0D1DF9">
            <w:pPr>
              <w:spacing w:after="0" w:line="240" w:lineRule="auto"/>
              <w:ind w:left="0" w:firstLine="0"/>
              <w:jc w:val="lef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0 bodů</w:t>
            </w:r>
            <w:r>
              <w:rPr>
                <w:rFonts w:ascii="Times New Roman" w:eastAsia="Arial" w:hAnsi="Times New Roman" w:cs="Times New Roman"/>
              </w:rPr>
              <w:t xml:space="preserve"> – JPO žadatele měla za poslední 3 celé kalendářní roky v součtu 5 a méně zásahů anebo žadatel nedoložil počet výjezdů dle podmínek uvedených v "upřesnění hodnocení" tohoto kritéria.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2A4A03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color w:val="auto"/>
              </w:rPr>
            </w:pPr>
          </w:p>
        </w:tc>
      </w:tr>
      <w:tr w:rsidR="002A4A03" w:rsidTr="000D1DF9">
        <w:trPr>
          <w:trHeight w:val="1183"/>
        </w:trPr>
        <w:tc>
          <w:tcPr>
            <w:tcW w:w="1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0D1DF9">
            <w:pPr>
              <w:spacing w:after="0" w:line="259" w:lineRule="auto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Rekonstrukce stávajícího objektu</w:t>
            </w:r>
          </w:p>
          <w:p w:rsidR="005940D5" w:rsidRDefault="005940D5"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  <w:r w:rsidRPr="005940D5">
              <w:rPr>
                <w:rFonts w:ascii="Times New Roman" w:hAnsi="Times New Roman" w:cs="Times New Roman"/>
              </w:rPr>
              <w:t>(aspekt hospodárnosti)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0D1DF9">
            <w:pPr>
              <w:spacing w:after="0" w:line="259" w:lineRule="auto"/>
              <w:ind w:left="2" w:firstLine="0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20 bodů</w:t>
            </w:r>
            <w:r>
              <w:rPr>
                <w:rFonts w:ascii="Times New Roman" w:eastAsia="Arial" w:hAnsi="Times New Roman" w:cs="Times New Roman"/>
              </w:rPr>
              <w:t xml:space="preserve"> – Projekt je zaměřen na rekonstrukci stávající stanice integrovaného záchranného systému.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0D1DF9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Žádost o podporu</w:t>
            </w:r>
          </w:p>
          <w:p w:rsidR="002A4A03" w:rsidRDefault="002A4A03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2A4A03" w:rsidRDefault="002A4A03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</w:rPr>
            </w:pPr>
          </w:p>
          <w:p w:rsidR="002A4A03" w:rsidRDefault="000D1DF9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color w:val="auto"/>
              </w:rPr>
            </w:pPr>
            <w:r>
              <w:rPr>
                <w:rFonts w:ascii="Times New Roman" w:eastAsia="Arial" w:hAnsi="Times New Roman" w:cs="Times New Roman"/>
              </w:rPr>
              <w:t>Studie proveditelnosti</w:t>
            </w:r>
          </w:p>
        </w:tc>
      </w:tr>
      <w:tr w:rsidR="002A4A03" w:rsidTr="000D1DF9">
        <w:trPr>
          <w:trHeight w:val="1266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2A4A03">
            <w:pPr>
              <w:spacing w:after="0" w:line="259" w:lineRule="auto"/>
              <w:ind w:left="0" w:right="3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2A4A03">
            <w:pPr>
              <w:pStyle w:val="Default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0D1DF9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0 bodů</w:t>
            </w:r>
            <w:r>
              <w:rPr>
                <w:rFonts w:ascii="Times New Roman" w:eastAsia="Arial" w:hAnsi="Times New Roman" w:cs="Times New Roman"/>
              </w:rPr>
              <w:t xml:space="preserve"> – Projekt je zaměřen na výstavbu nové stanice integrovaného záchranného systému.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03" w:rsidRDefault="002A4A03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color w:val="auto"/>
              </w:rPr>
            </w:pPr>
          </w:p>
        </w:tc>
      </w:tr>
      <w:tr w:rsidR="002A4A03" w:rsidTr="000D1DF9">
        <w:trPr>
          <w:trHeight w:val="638"/>
        </w:trPr>
        <w:tc>
          <w:tcPr>
            <w:tcW w:w="13765" w:type="dxa"/>
            <w:gridSpan w:val="4"/>
            <w:shd w:val="clear" w:color="auto" w:fill="auto"/>
            <w:vAlign w:val="center"/>
          </w:tcPr>
          <w:p w:rsidR="002A4A03" w:rsidRDefault="000D1DF9">
            <w:pPr>
              <w:spacing w:after="0" w:line="240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 určení velikosti obce je považován za závazný dokument Ministerstva vnitra, počty obyvatel k 1. 1. 2019. Odkaz na tento dokument je umístěn na webové adrese: https://www.mvcr.cz/clanek/informativni-pocty-obyvatel-v-obcich.aspx</w:t>
            </w:r>
          </w:p>
        </w:tc>
      </w:tr>
    </w:tbl>
    <w:p w:rsidR="002A4A03" w:rsidRDefault="002A4A03"/>
    <w:sectPr w:rsidR="002A4A03" w:rsidSect="002A4A03">
      <w:headerReference w:type="default" r:id="rId6"/>
      <w:pgSz w:w="16838" w:h="11906" w:orient="landscape"/>
      <w:pgMar w:top="170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DF9" w:rsidRDefault="000D1DF9" w:rsidP="002A4A03">
      <w:pPr>
        <w:spacing w:after="0" w:line="240" w:lineRule="auto"/>
      </w:pPr>
      <w:r>
        <w:separator/>
      </w:r>
    </w:p>
  </w:endnote>
  <w:endnote w:type="continuationSeparator" w:id="0">
    <w:p w:rsidR="000D1DF9" w:rsidRDefault="000D1DF9" w:rsidP="002A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DF9" w:rsidRDefault="000D1DF9" w:rsidP="002A4A03">
      <w:pPr>
        <w:spacing w:after="0" w:line="240" w:lineRule="auto"/>
      </w:pPr>
      <w:r>
        <w:separator/>
      </w:r>
    </w:p>
  </w:footnote>
  <w:footnote w:type="continuationSeparator" w:id="0">
    <w:p w:rsidR="000D1DF9" w:rsidRDefault="000D1DF9" w:rsidP="002A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F9" w:rsidRDefault="000D1DF9">
    <w:pPr>
      <w:pStyle w:val="Header"/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-306705</wp:posOffset>
          </wp:positionV>
          <wp:extent cx="5524500" cy="914400"/>
          <wp:effectExtent l="0" t="0" r="0" b="0"/>
          <wp:wrapNone/>
          <wp:docPr id="1" name="Obrázek 1" descr="logo mmr +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mmr + eu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6243955</wp:posOffset>
          </wp:positionH>
          <wp:positionV relativeFrom="paragraph">
            <wp:posOffset>-201930</wp:posOffset>
          </wp:positionV>
          <wp:extent cx="809625" cy="809625"/>
          <wp:effectExtent l="0" t="0" r="0" b="0"/>
          <wp:wrapNone/>
          <wp:docPr id="2" name="Obrázek 2" descr="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o M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A03"/>
    <w:rsid w:val="00010C8A"/>
    <w:rsid w:val="000D1DF9"/>
    <w:rsid w:val="00216A8F"/>
    <w:rsid w:val="00241882"/>
    <w:rsid w:val="002A4A03"/>
    <w:rsid w:val="003A0ADF"/>
    <w:rsid w:val="005940D5"/>
    <w:rsid w:val="0064216C"/>
    <w:rsid w:val="00CF0317"/>
    <w:rsid w:val="00E232FC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CF1"/>
    <w:pPr>
      <w:spacing w:after="5" w:line="247" w:lineRule="auto"/>
      <w:ind w:left="8" w:hanging="8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next w:val="Normln"/>
    <w:link w:val="Nadpis1Char"/>
    <w:uiPriority w:val="9"/>
    <w:unhideWhenUsed/>
    <w:qFormat/>
    <w:rsid w:val="00080CF1"/>
    <w:pPr>
      <w:keepNext/>
      <w:keepLines/>
      <w:spacing w:line="259" w:lineRule="auto"/>
      <w:ind w:left="10" w:hanging="10"/>
      <w:outlineLvl w:val="0"/>
    </w:pPr>
    <w:rPr>
      <w:rFonts w:ascii="Cambria" w:eastAsia="Cambria" w:hAnsi="Cambria" w:cs="Cambria"/>
      <w:b/>
      <w:color w:val="365F91"/>
      <w:sz w:val="28"/>
      <w:lang w:eastAsia="cs-CZ"/>
    </w:rPr>
  </w:style>
  <w:style w:type="character" w:customStyle="1" w:styleId="Nadpis1Char">
    <w:name w:val="Nadpis 1 Char"/>
    <w:basedOn w:val="Standardnpsmoodstavce"/>
    <w:link w:val="Heading1"/>
    <w:uiPriority w:val="9"/>
    <w:qFormat/>
    <w:rsid w:val="00080CF1"/>
    <w:rPr>
      <w:rFonts w:ascii="Cambria" w:eastAsia="Cambria" w:hAnsi="Cambria" w:cs="Cambria"/>
      <w:b/>
      <w:color w:val="365F91"/>
      <w:sz w:val="28"/>
      <w:lang w:eastAsia="cs-CZ"/>
    </w:rPr>
  </w:style>
  <w:style w:type="character" w:customStyle="1" w:styleId="ZhlavChar">
    <w:name w:val="Záhlaví Char"/>
    <w:basedOn w:val="Standardnpsmoodstavce"/>
    <w:link w:val="Header"/>
    <w:uiPriority w:val="99"/>
    <w:semiHidden/>
    <w:qFormat/>
    <w:rsid w:val="002C43F7"/>
    <w:rPr>
      <w:rFonts w:ascii="Calibri" w:eastAsia="Calibri" w:hAnsi="Calibri" w:cs="Calibri"/>
      <w:color w:val="000000"/>
      <w:lang w:eastAsia="cs-CZ"/>
    </w:rPr>
  </w:style>
  <w:style w:type="character" w:customStyle="1" w:styleId="ZpatChar">
    <w:name w:val="Zápatí Char"/>
    <w:basedOn w:val="Standardnpsmoodstavce"/>
    <w:link w:val="Footer"/>
    <w:uiPriority w:val="99"/>
    <w:semiHidden/>
    <w:qFormat/>
    <w:rsid w:val="002C43F7"/>
    <w:rPr>
      <w:rFonts w:ascii="Calibri" w:eastAsia="Calibri" w:hAnsi="Calibri" w:cs="Calibri"/>
      <w:color w:val="000000"/>
      <w:lang w:eastAsia="cs-CZ"/>
    </w:rPr>
  </w:style>
  <w:style w:type="character" w:customStyle="1" w:styleId="ListLabel1">
    <w:name w:val="ListLabel 1"/>
    <w:qFormat/>
    <w:rsid w:val="002A4A03"/>
    <w:rPr>
      <w:rFonts w:cs="Courier New"/>
    </w:rPr>
  </w:style>
  <w:style w:type="character" w:customStyle="1" w:styleId="ListLabel2">
    <w:name w:val="ListLabel 2"/>
    <w:qFormat/>
    <w:rsid w:val="002A4A03"/>
    <w:rPr>
      <w:rFonts w:cs="Courier New"/>
    </w:rPr>
  </w:style>
  <w:style w:type="character" w:customStyle="1" w:styleId="ListLabel3">
    <w:name w:val="ListLabel 3"/>
    <w:qFormat/>
    <w:rsid w:val="002A4A03"/>
    <w:rPr>
      <w:rFonts w:cs="Courier New"/>
    </w:rPr>
  </w:style>
  <w:style w:type="character" w:customStyle="1" w:styleId="Internetovodkaz">
    <w:name w:val="Internetový odkaz"/>
    <w:rsid w:val="002A4A03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2A4A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2A4A03"/>
    <w:pPr>
      <w:spacing w:after="140" w:line="276" w:lineRule="auto"/>
    </w:pPr>
  </w:style>
  <w:style w:type="paragraph" w:styleId="Seznam">
    <w:name w:val="List"/>
    <w:basedOn w:val="Zkladntext"/>
    <w:rsid w:val="002A4A03"/>
    <w:rPr>
      <w:rFonts w:cs="Arial"/>
    </w:rPr>
  </w:style>
  <w:style w:type="paragraph" w:customStyle="1" w:styleId="Caption">
    <w:name w:val="Caption"/>
    <w:basedOn w:val="Normln"/>
    <w:qFormat/>
    <w:rsid w:val="002A4A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A4A03"/>
    <w:pPr>
      <w:suppressLineNumbers/>
    </w:pPr>
    <w:rPr>
      <w:rFonts w:cs="Arial"/>
    </w:rPr>
  </w:style>
  <w:style w:type="paragraph" w:customStyle="1" w:styleId="Default">
    <w:name w:val="Default"/>
    <w:qFormat/>
    <w:rsid w:val="00080CF1"/>
    <w:rPr>
      <w:rFonts w:ascii="Calibri" w:eastAsia="Calibri" w:hAnsi="Calibri" w:cs="Calibri"/>
      <w:color w:val="000000"/>
      <w:sz w:val="24"/>
      <w:szCs w:val="24"/>
    </w:rPr>
  </w:style>
  <w:style w:type="paragraph" w:customStyle="1" w:styleId="Header">
    <w:name w:val="Header"/>
    <w:basedOn w:val="Normln"/>
    <w:link w:val="ZhlavChar"/>
    <w:uiPriority w:val="99"/>
    <w:semiHidden/>
    <w:unhideWhenUsed/>
    <w:rsid w:val="002C43F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n"/>
    <w:link w:val="ZpatChar"/>
    <w:uiPriority w:val="99"/>
    <w:semiHidden/>
    <w:unhideWhenUsed/>
    <w:rsid w:val="002C43F7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153DE"/>
    <w:pPr>
      <w:ind w:left="720"/>
      <w:contextualSpacing/>
    </w:pPr>
  </w:style>
  <w:style w:type="table" w:customStyle="1" w:styleId="TableGrid">
    <w:name w:val="TableGrid"/>
    <w:rsid w:val="00080CF1"/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1"/>
    <w:uiPriority w:val="99"/>
    <w:semiHidden/>
    <w:unhideWhenUsed/>
    <w:rsid w:val="000D1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0D1DF9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0D1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0D1DF9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Kancelar1</dc:creator>
  <dc:description/>
  <cp:lastModifiedBy>Kancelar1</cp:lastModifiedBy>
  <cp:revision>21</cp:revision>
  <dcterms:created xsi:type="dcterms:W3CDTF">2018-08-07T11:00:00Z</dcterms:created>
  <dcterms:modified xsi:type="dcterms:W3CDTF">2020-02-10T12:34:00Z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